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275" w:rsidRDefault="003935FF">
      <w:pPr>
        <w:widowControl w:val="0"/>
        <w:tabs>
          <w:tab w:val="left" w:pos="639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Start w:id="1" w:name="_Hlk143434738"/>
      <w:bookmarkEnd w:id="0"/>
      <w:r>
        <w:rPr>
          <w:rFonts w:ascii="Arial" w:eastAsia="Arial" w:hAnsi="Arial" w:cs="Arial"/>
          <w:b/>
          <w:sz w:val="24"/>
          <w:szCs w:val="24"/>
        </w:rPr>
        <w:t xml:space="preserve">Título del artículo </w:t>
      </w:r>
      <w:r>
        <w:rPr>
          <w:rFonts w:ascii="Arial" w:eastAsia="Arial" w:hAnsi="Arial" w:cs="Arial"/>
          <w:sz w:val="24"/>
          <w:szCs w:val="24"/>
        </w:rPr>
        <w:t>(no mayor de 15 palabras)</w:t>
      </w:r>
    </w:p>
    <w:p w:rsidR="00AF4275" w:rsidRDefault="00AF4275">
      <w:pPr>
        <w:pStyle w:val="Ttulo"/>
        <w:widowControl w:val="0"/>
        <w:rPr>
          <w:rFonts w:ascii="Arial" w:eastAsia="Arial" w:hAnsi="Arial" w:cs="Arial"/>
          <w:sz w:val="20"/>
        </w:rPr>
      </w:pPr>
    </w:p>
    <w:p w:rsidR="00AF4275" w:rsidRDefault="003935FF">
      <w:pPr>
        <w:widowControl w:val="0"/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Título en inglés</w:t>
      </w:r>
    </w:p>
    <w:p w:rsidR="00AF4275" w:rsidRDefault="00AF4275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F4275" w:rsidRDefault="003935FF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y apellido 1 </w:t>
      </w:r>
    </w:p>
    <w:p w:rsidR="00AF4275" w:rsidRDefault="003935F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</w:t>
      </w:r>
    </w:p>
    <w:p w:rsidR="00AF4275" w:rsidRDefault="003935F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ORCID (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https://orcid.org/register</w:t>
        </w:r>
      </w:hyperlink>
      <w:r>
        <w:rPr>
          <w:rFonts w:ascii="Arial" w:eastAsia="Arial" w:hAnsi="Arial" w:cs="Arial"/>
          <w:sz w:val="24"/>
          <w:szCs w:val="24"/>
        </w:rPr>
        <w:t xml:space="preserve">), </w:t>
      </w:r>
      <w:r w:rsidR="00234CF5">
        <w:rPr>
          <w:rFonts w:ascii="Arial" w:eastAsia="Arial" w:hAnsi="Arial" w:cs="Arial"/>
          <w:sz w:val="24"/>
          <w:szCs w:val="24"/>
        </w:rPr>
        <w:t>requisito</w:t>
      </w:r>
      <w:r>
        <w:rPr>
          <w:rFonts w:ascii="Arial" w:eastAsia="Arial" w:hAnsi="Arial" w:cs="Arial"/>
          <w:sz w:val="24"/>
          <w:szCs w:val="24"/>
        </w:rPr>
        <w:t xml:space="preserve"> obligatorio para la recepción del manuscrito</w:t>
      </w:r>
    </w:p>
    <w:bookmarkEnd w:id="1"/>
    <w:p w:rsidR="00AF4275" w:rsidRDefault="00AF4275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F4275" w:rsidRDefault="00AF427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AF4275" w:rsidRDefault="003935F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RESUMEN</w:t>
      </w: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F63ECB" w:rsidRPr="00F63ECB" w:rsidRDefault="00F63ECB">
      <w:pPr>
        <w:widowControl w:val="0"/>
        <w:tabs>
          <w:tab w:val="left" w:pos="-72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63ECB">
        <w:rPr>
          <w:rFonts w:ascii="Arial" w:hAnsi="Arial" w:cs="Arial"/>
          <w:color w:val="000000"/>
          <w:sz w:val="24"/>
          <w:szCs w:val="24"/>
        </w:rPr>
        <w:t xml:space="preserve">Un párrafo de máximo 250 palabras. </w:t>
      </w:r>
      <w:r w:rsidRPr="00F63ECB">
        <w:rPr>
          <w:rFonts w:ascii="Arial" w:hAnsi="Arial" w:cs="Arial"/>
          <w:b/>
          <w:bCs/>
          <w:color w:val="000000"/>
          <w:sz w:val="24"/>
          <w:szCs w:val="24"/>
        </w:rPr>
        <w:t xml:space="preserve">Introducción: </w:t>
      </w:r>
      <w:r w:rsidRPr="00F63ECB">
        <w:rPr>
          <w:rFonts w:ascii="Arial" w:hAnsi="Arial" w:cs="Arial"/>
          <w:color w:val="000000"/>
          <w:sz w:val="24"/>
          <w:szCs w:val="24"/>
        </w:rPr>
        <w:t xml:space="preserve">El resumen debe contener la pregunta de investigación, la metodología usada, los principales hallazgos y las conclusiones. Un párrafo de máximo 250 palabras. </w:t>
      </w:r>
      <w:r w:rsidRPr="00F63ECB">
        <w:rPr>
          <w:rFonts w:ascii="Arial" w:hAnsi="Arial" w:cs="Arial"/>
          <w:b/>
          <w:bCs/>
          <w:color w:val="000000"/>
          <w:sz w:val="24"/>
          <w:szCs w:val="24"/>
        </w:rPr>
        <w:t>Metodología:</w:t>
      </w:r>
      <w:r w:rsidRPr="00F63ECB">
        <w:rPr>
          <w:rFonts w:ascii="Arial" w:hAnsi="Arial" w:cs="Arial"/>
          <w:color w:val="000000"/>
          <w:sz w:val="24"/>
          <w:szCs w:val="24"/>
        </w:rPr>
        <w:t xml:space="preserve"> El resumen debe contener la pregunta de investigación, la metodología usada, los principales hallazgos y las conclusiones. </w:t>
      </w:r>
      <w:r w:rsidRPr="00F63ECB">
        <w:rPr>
          <w:rFonts w:ascii="Arial" w:hAnsi="Arial" w:cs="Arial"/>
          <w:b/>
          <w:bCs/>
          <w:color w:val="000000"/>
          <w:sz w:val="24"/>
          <w:szCs w:val="24"/>
        </w:rPr>
        <w:t>Resultados y discusión:</w:t>
      </w:r>
      <w:r w:rsidRPr="00F63ECB">
        <w:rPr>
          <w:rFonts w:ascii="Arial" w:hAnsi="Arial" w:cs="Arial"/>
          <w:color w:val="000000"/>
          <w:sz w:val="24"/>
          <w:szCs w:val="24"/>
        </w:rPr>
        <w:t xml:space="preserve"> Un párrafo de máximo 250 palabras. El resumen debe contener la pregunta de investigación, la metodología usada, los principales hallazgos y las conclusiones</w:t>
      </w:r>
      <w:r w:rsidR="001B6D83">
        <w:rPr>
          <w:rFonts w:ascii="Arial" w:hAnsi="Arial" w:cs="Arial"/>
          <w:color w:val="000000"/>
          <w:sz w:val="24"/>
          <w:szCs w:val="24"/>
        </w:rPr>
        <w:t xml:space="preserve">. </w:t>
      </w:r>
      <w:r w:rsidRPr="00F63ECB">
        <w:rPr>
          <w:rFonts w:ascii="Arial" w:hAnsi="Arial" w:cs="Arial"/>
          <w:b/>
          <w:bCs/>
          <w:color w:val="000000"/>
          <w:sz w:val="24"/>
          <w:szCs w:val="24"/>
        </w:rPr>
        <w:t>Conclusiones:</w:t>
      </w:r>
      <w:r w:rsidRPr="00F63ECB">
        <w:rPr>
          <w:rFonts w:ascii="Arial" w:hAnsi="Arial" w:cs="Arial"/>
          <w:color w:val="000000"/>
          <w:sz w:val="24"/>
          <w:szCs w:val="24"/>
        </w:rPr>
        <w:t xml:space="preserve"> Un párrafo de máximo 250 palabras. El resumen debe contener la pregunta de investigación, la metodología usada, los principales hallazgos y las conclusiones. Un</w:t>
      </w:r>
      <w:bookmarkStart w:id="2" w:name="_GoBack"/>
      <w:bookmarkEnd w:id="2"/>
      <w:r w:rsidRPr="00F63ECB">
        <w:rPr>
          <w:rFonts w:ascii="Arial" w:hAnsi="Arial" w:cs="Arial"/>
          <w:color w:val="000000"/>
          <w:sz w:val="24"/>
          <w:szCs w:val="24"/>
        </w:rPr>
        <w:t xml:space="preserve"> párrafo de máximo 250 palabras.</w:t>
      </w:r>
    </w:p>
    <w:p w:rsidR="00F63ECB" w:rsidRDefault="00F63ECB">
      <w:pPr>
        <w:widowControl w:val="0"/>
        <w:tabs>
          <w:tab w:val="left" w:pos="-72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AF4275" w:rsidRDefault="003935FF">
      <w:pPr>
        <w:widowControl w:val="0"/>
        <w:tabs>
          <w:tab w:val="left" w:pos="-72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Palabras clave: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  <w:highlight w:val="white"/>
        </w:rPr>
        <w:t>El autor debe proporcionar palabras clave (en orden alfabético), un mínimo de 3 y un máximo de 5, que ayuden a identificar los temas o aspectos principales del artículo.</w:t>
      </w:r>
    </w:p>
    <w:p w:rsidR="00AF4275" w:rsidRDefault="00AF4275">
      <w:pPr>
        <w:widowControl w:val="0"/>
        <w:tabs>
          <w:tab w:val="left" w:pos="-72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F4275" w:rsidRDefault="003935FF">
      <w:pPr>
        <w:widowControl w:val="0"/>
        <w:tabs>
          <w:tab w:val="left" w:pos="-72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recomienda en uso del diccionario Tesauros UNESCO, buscar los términos en el sigui</w:t>
      </w:r>
      <w:r>
        <w:rPr>
          <w:rFonts w:ascii="Arial" w:eastAsia="Arial" w:hAnsi="Arial" w:cs="Arial"/>
          <w:sz w:val="20"/>
          <w:szCs w:val="20"/>
        </w:rPr>
        <w:t xml:space="preserve">ente link: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https://vocabularies.unesco.org/browser/thesaurus/es/</w:t>
        </w:r>
      </w:hyperlink>
    </w:p>
    <w:p w:rsidR="00AF4275" w:rsidRDefault="00AF4275">
      <w:pPr>
        <w:widowControl w:val="0"/>
        <w:tabs>
          <w:tab w:val="left" w:pos="-72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  <w:sectPr w:rsidR="00AF4275">
          <w:headerReference w:type="default" r:id="rId10"/>
          <w:footerReference w:type="default" r:id="rId11"/>
          <w:pgSz w:w="12240" w:h="15840"/>
          <w:pgMar w:top="2268" w:right="1701" w:bottom="1701" w:left="1701" w:header="709" w:footer="709" w:gutter="0"/>
          <w:pgNumType w:start="1"/>
          <w:cols w:space="720"/>
        </w:sectPr>
      </w:pPr>
    </w:p>
    <w:p w:rsidR="00AF4275" w:rsidRDefault="00AF427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3935F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ABSTRACT</w:t>
      </w:r>
    </w:p>
    <w:p w:rsidR="00AF4275" w:rsidRDefault="00AF4275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4275" w:rsidRDefault="003935FF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Debe contener la traducción del resumen en idioma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Inglés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(traducción con alta calidad).</w:t>
      </w:r>
    </w:p>
    <w:p w:rsidR="00AF4275" w:rsidRDefault="00AF4275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F4275" w:rsidRDefault="003935F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Keywords</w:t>
      </w:r>
      <w:r>
        <w:rPr>
          <w:rFonts w:ascii="Arial" w:eastAsia="Arial" w:hAnsi="Arial" w:cs="Arial"/>
          <w:sz w:val="24"/>
          <w:szCs w:val="24"/>
        </w:rPr>
        <w:t>: Traducción de los términos en inglés</w:t>
      </w:r>
    </w:p>
    <w:p w:rsidR="00AF4275" w:rsidRDefault="00AF4275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F4275" w:rsidRDefault="00AF427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AF4275" w:rsidRDefault="00AF427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F4275" w:rsidRDefault="00AF4275">
      <w:pPr>
        <w:jc w:val="center"/>
        <w:rPr>
          <w:rFonts w:ascii="Arial" w:eastAsia="Arial" w:hAnsi="Arial" w:cs="Arial"/>
          <w:b/>
          <w:sz w:val="24"/>
          <w:szCs w:val="24"/>
        </w:rPr>
        <w:sectPr w:rsidR="00AF4275">
          <w:headerReference w:type="default" r:id="rId12"/>
          <w:footerReference w:type="default" r:id="rId13"/>
          <w:pgSz w:w="12240" w:h="15840"/>
          <w:pgMar w:top="2268" w:right="1701" w:bottom="1701" w:left="1701" w:header="709" w:footer="709" w:gutter="0"/>
          <w:cols w:space="720"/>
        </w:sectPr>
      </w:pPr>
    </w:p>
    <w:p w:rsidR="00AF4275" w:rsidRDefault="00393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Introducción </w:t>
      </w:r>
    </w:p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La introducción abarca los antecedentes (tratados de manera breve, concreta y específica), el planteamiento del problema (objetivos y preguntas de investigación, así como la justificación del estudio), un sumario de la revisión de la literatura, el context</w:t>
      </w:r>
      <w:r>
        <w:rPr>
          <w:rFonts w:ascii="Arial" w:eastAsia="Arial" w:hAnsi="Arial" w:cs="Arial"/>
          <w:sz w:val="24"/>
          <w:szCs w:val="24"/>
          <w:highlight w:val="white"/>
        </w:rPr>
        <w:t>o de la investigación (cómo, cuándo y dónde se realizó), las variables y los términos de la investigación, lo mismo que las limitaciones de ésta. Es importante que se comente la utilidad del estudio para el campo académico y profesional.</w:t>
      </w: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4F4F4F"/>
          <w:sz w:val="24"/>
          <w:szCs w:val="24"/>
          <w:highlight w:val="white"/>
        </w:rPr>
      </w:pPr>
    </w:p>
    <w:p w:rsidR="00AF4275" w:rsidRDefault="00393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Metodología (Materiales y Métodos)</w:t>
      </w:r>
    </w:p>
    <w:p w:rsidR="00AF4275" w:rsidRDefault="003935FF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En esta parte del artículo se describe cómo fue llevado a cabo el trabajo, e incluye, dependiendo del tipo de investigación realizada, el enfoque; el contexto; casos, universo y muestras; diseño utilizado; procedimiento; </w:t>
      </w:r>
      <w:r>
        <w:rPr>
          <w:rFonts w:ascii="Arial" w:eastAsia="Arial" w:hAnsi="Arial" w:cs="Arial"/>
          <w:sz w:val="24"/>
          <w:szCs w:val="24"/>
          <w:highlight w:val="white"/>
        </w:rPr>
        <w:t>y proceso de recolección de datos.</w:t>
      </w:r>
    </w:p>
    <w:p w:rsidR="00AF4275" w:rsidRDefault="00AF4275">
      <w:pPr>
        <w:jc w:val="both"/>
        <w:rPr>
          <w:rFonts w:ascii="Arial" w:eastAsia="Arial" w:hAnsi="Arial" w:cs="Arial"/>
          <w:color w:val="4F4F4F"/>
          <w:sz w:val="24"/>
          <w:szCs w:val="24"/>
          <w:highlight w:val="white"/>
        </w:rPr>
      </w:pPr>
    </w:p>
    <w:p w:rsidR="00AF4275" w:rsidRDefault="00393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Resultados (análisis e interpretación de los resultados</w:t>
      </w:r>
      <w:r>
        <w:rPr>
          <w:b/>
          <w:color w:val="000000"/>
        </w:rPr>
        <w:t>)</w:t>
      </w:r>
    </w:p>
    <w:p w:rsidR="00AF4275" w:rsidRDefault="003935FF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Los resultados son producto del análisis de los datos. Comprende el tratamiento estadístico y analítico que se dio a los datos. Regularmente el orden es a) análisi</w:t>
      </w:r>
      <w:r>
        <w:rPr>
          <w:rFonts w:ascii="Arial" w:eastAsia="Arial" w:hAnsi="Arial" w:cs="Arial"/>
          <w:sz w:val="24"/>
          <w:szCs w:val="24"/>
          <w:highlight w:val="white"/>
        </w:rPr>
        <w:t>s descriptivos de los datos, b) análisis inferenciales para responder a las preguntas o probar hipótesis (en el mismo orden en que fueron formuladas las hipótesis o las variables). Se recomienda que primero se describa de manera breve la idea principal que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resume los resultados o descubrimientos, y posteriormente se reporten con detalle los resultados. Es importante destacar que en este apartado no se incluyen conclusiones ni sugerencias.</w:t>
      </w:r>
    </w:p>
    <w:p w:rsidR="00AF4275" w:rsidRDefault="003935FF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Ejemplo de tabla</w:t>
      </w:r>
    </w:p>
    <w:p w:rsidR="00AF4275" w:rsidRDefault="003935F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Tabla N.º X</w:t>
      </w:r>
    </w:p>
    <w:p w:rsidR="00AF4275" w:rsidRDefault="003935F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El título debe ser breve, claro y precis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o</w:t>
      </w:r>
    </w:p>
    <w:tbl>
      <w:tblPr>
        <w:tblStyle w:val="a0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AF4275">
        <w:tc>
          <w:tcPr>
            <w:tcW w:w="2207" w:type="dxa"/>
            <w:tcBorders>
              <w:top w:val="single" w:sz="4" w:space="0" w:color="000000"/>
              <w:bottom w:val="single" w:sz="4" w:space="0" w:color="000000"/>
            </w:tcBorders>
          </w:tcPr>
          <w:p w:rsidR="00AF4275" w:rsidRDefault="003935F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Categorías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</w:tcBorders>
          </w:tcPr>
          <w:p w:rsidR="00AF4275" w:rsidRDefault="003935F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Categorías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</w:tcBorders>
          </w:tcPr>
          <w:p w:rsidR="00AF4275" w:rsidRDefault="003935F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Categorías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</w:tcBorders>
          </w:tcPr>
          <w:p w:rsidR="00AF4275" w:rsidRDefault="003935F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Categorías </w:t>
            </w:r>
          </w:p>
        </w:tc>
      </w:tr>
      <w:tr w:rsidR="00AF4275">
        <w:tc>
          <w:tcPr>
            <w:tcW w:w="2207" w:type="dxa"/>
            <w:tcBorders>
              <w:top w:val="single" w:sz="4" w:space="0" w:color="000000"/>
            </w:tcBorders>
          </w:tcPr>
          <w:p w:rsidR="00AF4275" w:rsidRDefault="003935FF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Variable 1</w:t>
            </w:r>
          </w:p>
        </w:tc>
        <w:tc>
          <w:tcPr>
            <w:tcW w:w="2207" w:type="dxa"/>
            <w:tcBorders>
              <w:top w:val="single" w:sz="4" w:space="0" w:color="000000"/>
            </w:tcBorders>
          </w:tcPr>
          <w:p w:rsidR="00AF4275" w:rsidRDefault="00AF427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</w:tcBorders>
          </w:tcPr>
          <w:p w:rsidR="00AF4275" w:rsidRDefault="00AF4275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</w:tcBorders>
          </w:tcPr>
          <w:p w:rsidR="00AF4275" w:rsidRDefault="00AF4275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4275">
        <w:tc>
          <w:tcPr>
            <w:tcW w:w="2207" w:type="dxa"/>
          </w:tcPr>
          <w:p w:rsidR="00AF4275" w:rsidRDefault="003935FF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Variable 2</w:t>
            </w:r>
          </w:p>
        </w:tc>
        <w:tc>
          <w:tcPr>
            <w:tcW w:w="2207" w:type="dxa"/>
          </w:tcPr>
          <w:p w:rsidR="00AF4275" w:rsidRDefault="00AF427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</w:tcPr>
          <w:p w:rsidR="00AF4275" w:rsidRDefault="00AF4275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</w:tcPr>
          <w:p w:rsidR="00AF4275" w:rsidRDefault="00AF4275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4275">
        <w:tc>
          <w:tcPr>
            <w:tcW w:w="2207" w:type="dxa"/>
          </w:tcPr>
          <w:p w:rsidR="00AF4275" w:rsidRDefault="003935FF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Variable 3</w:t>
            </w:r>
          </w:p>
        </w:tc>
        <w:tc>
          <w:tcPr>
            <w:tcW w:w="2207" w:type="dxa"/>
          </w:tcPr>
          <w:p w:rsidR="00AF4275" w:rsidRDefault="00AF427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</w:tcPr>
          <w:p w:rsidR="00AF4275" w:rsidRDefault="00AF4275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</w:tcPr>
          <w:p w:rsidR="00AF4275" w:rsidRDefault="00AF4275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4275">
        <w:tc>
          <w:tcPr>
            <w:tcW w:w="2207" w:type="dxa"/>
            <w:tcBorders>
              <w:bottom w:val="single" w:sz="4" w:space="0" w:color="000000"/>
            </w:tcBorders>
          </w:tcPr>
          <w:p w:rsidR="00AF4275" w:rsidRDefault="003935FF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Variable 4</w:t>
            </w:r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 w:rsidR="00AF4275" w:rsidRDefault="00AF427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 w:rsidR="00AF4275" w:rsidRDefault="00AF4275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 w:rsidR="00AF4275" w:rsidRDefault="00AF4275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Fuente o nota de la tabla: </w:t>
      </w: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Observación: las tablas no deben pasar de una hoja completa</w:t>
      </w: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Ejemplo de figura</w:t>
      </w:r>
    </w:p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672465</wp:posOffset>
            </wp:positionH>
            <wp:positionV relativeFrom="paragraph">
              <wp:posOffset>120650</wp:posOffset>
            </wp:positionV>
            <wp:extent cx="3152775" cy="1838906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8389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Figura N.º. X. </w:t>
      </w:r>
      <w:r>
        <w:rPr>
          <w:rFonts w:ascii="Arial" w:eastAsia="Arial" w:hAnsi="Arial" w:cs="Arial"/>
          <w:i/>
          <w:color w:val="000000"/>
          <w:sz w:val="20"/>
          <w:szCs w:val="20"/>
        </w:rPr>
        <w:t>Nota o descripción de la figura</w:t>
      </w: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Ejemplo de gráficos</w:t>
      </w: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Gráfico N.º. X. </w:t>
      </w:r>
    </w:p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1005839</wp:posOffset>
            </wp:positionH>
            <wp:positionV relativeFrom="paragraph">
              <wp:posOffset>9525</wp:posOffset>
            </wp:positionV>
            <wp:extent cx="3562350" cy="2081465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081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Fuente o nota del gráfico.</w:t>
      </w: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Cada gráfico debe ir acompañado de su respectivo análisis e interpretación por parte del autor</w:t>
      </w: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275" w:rsidRDefault="00393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Discusión y Recomendaciones</w:t>
      </w:r>
    </w:p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Discusiones, recomendaciones, sugerencias, limitaciones e implicaciones. En esta parte se deben derivar las conclusiones, las mismas que deben seguir el orden de los objetivos de la investigación; señalar las recomendaciones para otros estudios o derivacio</w:t>
      </w:r>
      <w:r>
        <w:rPr>
          <w:rFonts w:ascii="Arial" w:eastAsia="Arial" w:hAnsi="Arial" w:cs="Arial"/>
          <w:sz w:val="24"/>
          <w:szCs w:val="24"/>
          <w:highlight w:val="white"/>
        </w:rPr>
        <w:t>nes futuras relacionadas con su trabajo; generalizar los resultados a la población; evaluar las implicaciones del estudio; Relacionar y contrastar los resultados con estudios existentes; reconocer las limitaciones de la investigación (en el diseño, muestra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funcionamiento del instrumento, alguna deficiencia, etc., con un alto sentido de honestidad y responsabilidad); destacar la importancia y significado de todo el estudio y explicar los resultados inesperados. En la elaboración de las conclusiones se debe </w:t>
      </w:r>
      <w:r>
        <w:rPr>
          <w:rFonts w:ascii="Arial" w:eastAsia="Arial" w:hAnsi="Arial" w:cs="Arial"/>
          <w:sz w:val="24"/>
          <w:szCs w:val="24"/>
          <w:highlight w:val="white"/>
        </w:rPr>
        <w:t>evitar repetir lo dicho en el resumen.</w:t>
      </w: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AF4275" w:rsidRDefault="00393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Conclusiones</w:t>
      </w:r>
    </w:p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Se exponen las consecuencias que se extraen de la revisión, propuestas de nuevas hipótesis y líneas de investigación concretas para el futuro. Además, se dan las respuestas a los objetivos planteados, ta</w:t>
      </w:r>
      <w:r>
        <w:rPr>
          <w:rFonts w:ascii="Arial" w:eastAsia="Arial" w:hAnsi="Arial" w:cs="Arial"/>
          <w:sz w:val="24"/>
          <w:szCs w:val="24"/>
          <w:highlight w:val="white"/>
        </w:rPr>
        <w:t>mbién si se generó una nueva propuesta de la investigación</w:t>
      </w:r>
    </w:p>
    <w:p w:rsidR="00AF4275" w:rsidRDefault="00AF42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4F4F4F"/>
          <w:sz w:val="24"/>
          <w:szCs w:val="24"/>
          <w:highlight w:val="white"/>
        </w:rPr>
      </w:pPr>
    </w:p>
    <w:p w:rsidR="00AF4275" w:rsidRDefault="00AF4275">
      <w:pPr>
        <w:spacing w:after="0" w:line="240" w:lineRule="auto"/>
        <w:ind w:left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AF4275" w:rsidRDefault="003935FF">
      <w:pPr>
        <w:numPr>
          <w:ilvl w:val="0"/>
          <w:numId w:val="1"/>
        </w:numPr>
        <w:spacing w:after="0"/>
        <w:ind w:left="28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Referencias</w:t>
      </w:r>
    </w:p>
    <w:p w:rsidR="00AF4275" w:rsidRDefault="003935FF">
      <w:pPr>
        <w:spacing w:after="0"/>
        <w:jc w:val="both"/>
        <w:rPr>
          <w:rFonts w:ascii="Arial" w:eastAsia="Arial" w:hAnsi="Arial" w:cs="Arial"/>
          <w:color w:val="4F4F4F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Son las fuentes primarias utilizadas por el investigador para elaborar el marco teórico u otros propósitos; se incluyen al final del reporte, ordenadas alfabéticamente y siguiendo las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normas de la American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Psychological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Association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(APA). Se recomienda el uso de gestores bibliográficos en el documento </w:t>
      </w:r>
      <w:r>
        <w:rPr>
          <w:rFonts w:ascii="Arial" w:eastAsia="Arial" w:hAnsi="Arial" w:cs="Arial"/>
          <w:color w:val="4F4F4F"/>
          <w:sz w:val="24"/>
          <w:szCs w:val="24"/>
          <w:highlight w:val="white"/>
        </w:rPr>
        <w:t>(</w:t>
      </w:r>
      <w:hyperlink r:id="rId16">
        <w:r>
          <w:rPr>
            <w:rFonts w:ascii="Arial" w:eastAsia="Arial" w:hAnsi="Arial" w:cs="Arial"/>
            <w:color w:val="1266F1"/>
            <w:sz w:val="24"/>
            <w:szCs w:val="24"/>
            <w:highlight w:val="white"/>
            <w:u w:val="single"/>
          </w:rPr>
          <w:t>Word</w:t>
        </w:r>
      </w:hyperlink>
      <w:r>
        <w:rPr>
          <w:rFonts w:ascii="Arial" w:eastAsia="Arial" w:hAnsi="Arial" w:cs="Arial"/>
          <w:color w:val="4F4F4F"/>
          <w:sz w:val="24"/>
          <w:szCs w:val="24"/>
          <w:highlight w:val="white"/>
        </w:rPr>
        <w:t>, </w:t>
      </w:r>
      <w:hyperlink r:id="rId17">
        <w:r>
          <w:rPr>
            <w:rFonts w:ascii="Arial" w:eastAsia="Arial" w:hAnsi="Arial" w:cs="Arial"/>
            <w:color w:val="1266F1"/>
            <w:sz w:val="24"/>
            <w:szCs w:val="24"/>
            <w:highlight w:val="white"/>
            <w:u w:val="single"/>
          </w:rPr>
          <w:t>Zotero</w:t>
        </w:r>
      </w:hyperlink>
      <w:r>
        <w:rPr>
          <w:rFonts w:ascii="Arial" w:eastAsia="Arial" w:hAnsi="Arial" w:cs="Arial"/>
          <w:color w:val="4F4F4F"/>
          <w:sz w:val="24"/>
          <w:szCs w:val="24"/>
          <w:highlight w:val="white"/>
        </w:rPr>
        <w:t>, </w:t>
      </w:r>
      <w:hyperlink r:id="rId18">
        <w:r>
          <w:rPr>
            <w:rFonts w:ascii="Arial" w:eastAsia="Arial" w:hAnsi="Arial" w:cs="Arial"/>
            <w:color w:val="1266F1"/>
            <w:sz w:val="24"/>
            <w:szCs w:val="24"/>
            <w:highlight w:val="white"/>
            <w:u w:val="single"/>
          </w:rPr>
          <w:t>Mendeley</w:t>
        </w:r>
      </w:hyperlink>
      <w:r>
        <w:rPr>
          <w:rFonts w:ascii="Arial" w:eastAsia="Arial" w:hAnsi="Arial" w:cs="Arial"/>
          <w:color w:val="4F4F4F"/>
          <w:sz w:val="24"/>
          <w:szCs w:val="24"/>
          <w:highlight w:val="white"/>
        </w:rPr>
        <w:t>)</w:t>
      </w:r>
    </w:p>
    <w:p w:rsidR="00AF4275" w:rsidRDefault="00AF4275">
      <w:pPr>
        <w:spacing w:after="0"/>
        <w:jc w:val="both"/>
        <w:rPr>
          <w:rFonts w:ascii="Arial" w:eastAsia="Arial" w:hAnsi="Arial" w:cs="Arial"/>
          <w:color w:val="4F4F4F"/>
          <w:sz w:val="24"/>
          <w:szCs w:val="24"/>
          <w:highlight w:val="white"/>
        </w:rPr>
      </w:pPr>
    </w:p>
    <w:p w:rsidR="00AF4275" w:rsidRDefault="00AF4275">
      <w:pPr>
        <w:spacing w:after="0"/>
        <w:jc w:val="both"/>
        <w:rPr>
          <w:rFonts w:ascii="Arial" w:eastAsia="Arial" w:hAnsi="Arial" w:cs="Arial"/>
          <w:color w:val="4F4F4F"/>
          <w:sz w:val="24"/>
          <w:szCs w:val="24"/>
          <w:highlight w:val="white"/>
        </w:rPr>
      </w:pPr>
    </w:p>
    <w:p w:rsidR="00AF4275" w:rsidRDefault="00AF4275">
      <w:pPr>
        <w:spacing w:after="0"/>
        <w:jc w:val="both"/>
        <w:rPr>
          <w:rFonts w:ascii="Arial" w:eastAsia="Arial" w:hAnsi="Arial" w:cs="Arial"/>
          <w:color w:val="4F4F4F"/>
          <w:sz w:val="24"/>
          <w:szCs w:val="24"/>
          <w:highlight w:val="white"/>
        </w:rPr>
      </w:pPr>
    </w:p>
    <w:p w:rsidR="00AF4275" w:rsidRDefault="00AF4275">
      <w:pPr>
        <w:spacing w:after="0"/>
        <w:jc w:val="both"/>
        <w:rPr>
          <w:rFonts w:ascii="Arial" w:eastAsia="Arial" w:hAnsi="Arial" w:cs="Arial"/>
          <w:color w:val="4F4F4F"/>
          <w:sz w:val="24"/>
          <w:szCs w:val="24"/>
          <w:highlight w:val="white"/>
        </w:rPr>
      </w:pPr>
    </w:p>
    <w:p w:rsidR="00AF4275" w:rsidRDefault="00AF4275">
      <w:pPr>
        <w:spacing w:after="0"/>
        <w:jc w:val="both"/>
        <w:rPr>
          <w:rFonts w:ascii="Arial" w:eastAsia="Arial" w:hAnsi="Arial" w:cs="Arial"/>
          <w:color w:val="4F4F4F"/>
          <w:sz w:val="24"/>
          <w:szCs w:val="24"/>
          <w:highlight w:val="white"/>
        </w:rPr>
      </w:pPr>
    </w:p>
    <w:p w:rsidR="00AF4275" w:rsidRDefault="003935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Ejemplos:</w:t>
      </w:r>
    </w:p>
    <w:p w:rsidR="00AF4275" w:rsidRDefault="003935FF">
      <w:p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Santamaría, F.  (2019). </w:t>
      </w:r>
      <w:r>
        <w:rPr>
          <w:rFonts w:ascii="Arial" w:eastAsia="Arial" w:hAnsi="Arial" w:cs="Arial"/>
          <w:b/>
          <w:color w:val="000000"/>
          <w:sz w:val="24"/>
          <w:szCs w:val="24"/>
        </w:rPr>
        <w:t>Lenguaje, intersubjetividad y narratividad infantil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Revista Infancias, 18(2), 316-329.  e-ISSN:  2665-511X.  Recuperado de: </w:t>
      </w:r>
      <w:hyperlink r:id="rId19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https://revistas.udistrital.edu.co/index.php/infancias/article/view/15642</w:t>
        </w:r>
      </w:hyperlink>
    </w:p>
    <w:p w:rsidR="00AF4275" w:rsidRDefault="00AF4275">
      <w:p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3935FF">
      <w:p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Terrones, A.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(2017). </w:t>
      </w:r>
      <w:r>
        <w:rPr>
          <w:rFonts w:ascii="Arial" w:eastAsia="Arial" w:hAnsi="Arial" w:cs="Arial"/>
          <w:b/>
          <w:color w:val="000000"/>
          <w:sz w:val="24"/>
          <w:szCs w:val="24"/>
        </w:rPr>
        <w:t>La   construcción   de   la   intersubjetividad   desde   la Hermenéutica trascendental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Sophia, colección de Filosofía de la Educación. e-ISSN: 1390-8626. Recuperado de: </w:t>
      </w:r>
      <w:hyperlink r:id="rId20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https://dialnet.unirioja.es/servlet/articulo?codigo=5973108</w:t>
        </w:r>
      </w:hyperlink>
    </w:p>
    <w:p w:rsidR="00AF4275" w:rsidRDefault="00AF4275">
      <w:p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F4275" w:rsidRDefault="003935FF">
      <w:pPr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Fernández, P.   (1989).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Psicología   social   de   la   cultura   cotidiana</w:t>
      </w:r>
      <w:r>
        <w:rPr>
          <w:rFonts w:ascii="Arial" w:eastAsia="Arial" w:hAnsi="Arial" w:cs="Arial"/>
          <w:sz w:val="24"/>
          <w:szCs w:val="24"/>
          <w:highlight w:val="white"/>
        </w:rPr>
        <w:t>.   México: Cuadernos de Psicología UNAM</w:t>
      </w:r>
    </w:p>
    <w:p w:rsidR="00AF4275" w:rsidRDefault="00AF4275">
      <w:pPr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AF4275" w:rsidRDefault="003935FF">
      <w:pPr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Bazdresch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M.  (2000).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Vivir la educación.  Transformar la práctica</w:t>
      </w:r>
      <w:r>
        <w:rPr>
          <w:rFonts w:ascii="Arial" w:eastAsia="Arial" w:hAnsi="Arial" w:cs="Arial"/>
          <w:sz w:val="24"/>
          <w:szCs w:val="24"/>
          <w:highlight w:val="white"/>
        </w:rPr>
        <w:t>. México</w:t>
      </w:r>
      <w:r>
        <w:rPr>
          <w:rFonts w:ascii="Arial" w:eastAsia="Arial" w:hAnsi="Arial" w:cs="Arial"/>
          <w:sz w:val="24"/>
          <w:szCs w:val="24"/>
          <w:highlight w:val="white"/>
        </w:rPr>
        <w:t>: Textos EDUCAR SEJ</w:t>
      </w:r>
    </w:p>
    <w:p w:rsidR="00AF4275" w:rsidRDefault="00AF4275">
      <w:pPr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AF4275" w:rsidRDefault="003935F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>Se recomienda citar algún artículo o ensayo de la Revista Crítica con Ciencia. Para colaborar con los demás autores</w:t>
      </w:r>
    </w:p>
    <w:sectPr w:rsidR="00AF4275">
      <w:headerReference w:type="default" r:id="rId21"/>
      <w:footerReference w:type="default" r:id="rId22"/>
      <w:pgSz w:w="12240" w:h="15840"/>
      <w:pgMar w:top="2268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5FF" w:rsidRDefault="003935FF">
      <w:pPr>
        <w:spacing w:after="0" w:line="240" w:lineRule="auto"/>
      </w:pPr>
      <w:r>
        <w:separator/>
      </w:r>
    </w:p>
  </w:endnote>
  <w:endnote w:type="continuationSeparator" w:id="0">
    <w:p w:rsidR="003935FF" w:rsidRDefault="0039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75" w:rsidRDefault="003935FF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. Afiliación y país,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75" w:rsidRDefault="00AF42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AF4275" w:rsidRDefault="00AF42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75" w:rsidRDefault="003935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 w:rsidR="00234CF5">
      <w:rPr>
        <w:smallCaps/>
        <w:color w:val="4472C4"/>
      </w:rPr>
      <w:fldChar w:fldCharType="separate"/>
    </w:r>
    <w:r w:rsidR="00234CF5">
      <w:rPr>
        <w:smallCaps/>
        <w:noProof/>
        <w:color w:val="4472C4"/>
      </w:rPr>
      <w:t>3</w:t>
    </w:r>
    <w:r>
      <w:rPr>
        <w:smallCaps/>
        <w:color w:val="4472C4"/>
      </w:rPr>
      <w:fldChar w:fldCharType="end"/>
    </w:r>
  </w:p>
  <w:p w:rsidR="00AF4275" w:rsidRDefault="00AF42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5FF" w:rsidRDefault="003935FF">
      <w:pPr>
        <w:spacing w:after="0" w:line="240" w:lineRule="auto"/>
      </w:pPr>
      <w:r>
        <w:separator/>
      </w:r>
    </w:p>
  </w:footnote>
  <w:footnote w:type="continuationSeparator" w:id="0">
    <w:p w:rsidR="003935FF" w:rsidRDefault="0039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75" w:rsidRDefault="00AF4275">
    <w:pPr>
      <w:widowControl w:val="0"/>
      <w:tabs>
        <w:tab w:val="left" w:pos="3540"/>
      </w:tabs>
      <w:spacing w:after="0" w:line="240" w:lineRule="auto"/>
      <w:ind w:left="-142" w:firstLine="142"/>
      <w:rPr>
        <w:rFonts w:ascii="Arial" w:eastAsia="Arial" w:hAnsi="Arial" w:cs="Arial"/>
        <w:sz w:val="18"/>
        <w:szCs w:val="18"/>
      </w:rPr>
    </w:pPr>
  </w:p>
  <w:p w:rsidR="00AF4275" w:rsidRDefault="00AF4275">
    <w:pPr>
      <w:widowControl w:val="0"/>
      <w:tabs>
        <w:tab w:val="left" w:pos="3540"/>
      </w:tabs>
      <w:spacing w:after="0" w:line="240" w:lineRule="auto"/>
      <w:ind w:left="-142" w:firstLine="142"/>
      <w:rPr>
        <w:rFonts w:ascii="Arial" w:eastAsia="Arial" w:hAnsi="Arial" w:cs="Arial"/>
        <w:sz w:val="24"/>
        <w:szCs w:val="24"/>
      </w:rPr>
    </w:pPr>
  </w:p>
  <w:p w:rsidR="00AF4275" w:rsidRDefault="00AF4275">
    <w:pPr>
      <w:widowControl w:val="0"/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  <w:p w:rsidR="00AF4275" w:rsidRDefault="00AF42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75" w:rsidRDefault="00AF4275">
    <w:pPr>
      <w:widowControl w:val="0"/>
      <w:tabs>
        <w:tab w:val="left" w:pos="3540"/>
      </w:tabs>
      <w:spacing w:after="0" w:line="240" w:lineRule="auto"/>
      <w:ind w:left="-142" w:firstLine="142"/>
      <w:rPr>
        <w:rFonts w:ascii="Arial" w:eastAsia="Arial" w:hAnsi="Arial" w:cs="Arial"/>
        <w:sz w:val="18"/>
        <w:szCs w:val="18"/>
      </w:rPr>
    </w:pPr>
  </w:p>
  <w:p w:rsidR="00AF4275" w:rsidRDefault="00AF4275">
    <w:pPr>
      <w:widowControl w:val="0"/>
      <w:tabs>
        <w:tab w:val="left" w:pos="3540"/>
      </w:tabs>
      <w:spacing w:after="0" w:line="240" w:lineRule="auto"/>
      <w:ind w:left="-142" w:firstLine="142"/>
      <w:rPr>
        <w:rFonts w:ascii="Arial" w:eastAsia="Arial" w:hAnsi="Arial" w:cs="Arial"/>
        <w:sz w:val="24"/>
        <w:szCs w:val="24"/>
      </w:rPr>
    </w:pPr>
  </w:p>
  <w:p w:rsidR="00AF4275" w:rsidRDefault="00AF4275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</w:p>
  <w:p w:rsidR="00AF4275" w:rsidRDefault="003935FF">
    <w:pPr>
      <w:spacing w:after="0" w:line="240" w:lineRule="auto"/>
      <w:jc w:val="both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sz w:val="20"/>
        <w:szCs w:val="20"/>
      </w:rPr>
      <w:t xml:space="preserve">Nombre y Apellidos del autor (letra </w:t>
    </w:r>
    <w:proofErr w:type="spellStart"/>
    <w:r>
      <w:rPr>
        <w:rFonts w:ascii="Arial" w:eastAsia="Arial" w:hAnsi="Arial" w:cs="Arial"/>
        <w:sz w:val="20"/>
        <w:szCs w:val="20"/>
      </w:rPr>
      <w:t>arial</w:t>
    </w:r>
    <w:proofErr w:type="spellEnd"/>
    <w:r>
      <w:rPr>
        <w:rFonts w:ascii="Arial" w:eastAsia="Arial" w:hAnsi="Arial" w:cs="Arial"/>
        <w:sz w:val="20"/>
        <w:szCs w:val="20"/>
      </w:rPr>
      <w:t xml:space="preserve"> 10). </w:t>
    </w:r>
    <w:r>
      <w:rPr>
        <w:rFonts w:ascii="Arial" w:eastAsia="Arial" w:hAnsi="Arial" w:cs="Arial"/>
        <w:b/>
        <w:sz w:val="20"/>
        <w:szCs w:val="20"/>
      </w:rPr>
      <w:t xml:space="preserve">Título del artículo: (letra </w:t>
    </w:r>
    <w:proofErr w:type="spellStart"/>
    <w:r>
      <w:rPr>
        <w:rFonts w:ascii="Arial" w:eastAsia="Arial" w:hAnsi="Arial" w:cs="Arial"/>
        <w:b/>
        <w:sz w:val="20"/>
        <w:szCs w:val="20"/>
      </w:rPr>
      <w:t>arial</w:t>
    </w:r>
    <w:proofErr w:type="spellEnd"/>
    <w:r>
      <w:rPr>
        <w:rFonts w:ascii="Arial" w:eastAsia="Arial" w:hAnsi="Arial" w:cs="Arial"/>
        <w:b/>
        <w:sz w:val="20"/>
        <w:szCs w:val="20"/>
      </w:rPr>
      <w:t xml:space="preserve"> 10)</w:t>
    </w:r>
  </w:p>
  <w:p w:rsidR="00AF4275" w:rsidRDefault="00AF42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75" w:rsidRDefault="00AF4275">
    <w:pPr>
      <w:widowControl w:val="0"/>
      <w:tabs>
        <w:tab w:val="left" w:pos="3540"/>
      </w:tabs>
      <w:spacing w:after="0" w:line="240" w:lineRule="auto"/>
      <w:ind w:left="-142"/>
      <w:rPr>
        <w:rFonts w:ascii="Arial" w:eastAsia="Arial" w:hAnsi="Arial" w:cs="Arial"/>
        <w:sz w:val="16"/>
        <w:szCs w:val="16"/>
      </w:rPr>
    </w:pPr>
  </w:p>
  <w:p w:rsidR="00AF4275" w:rsidRDefault="00AF4275">
    <w:pPr>
      <w:widowControl w:val="0"/>
      <w:tabs>
        <w:tab w:val="left" w:pos="3540"/>
      </w:tabs>
      <w:spacing w:after="0" w:line="240" w:lineRule="auto"/>
      <w:ind w:left="-142" w:firstLine="142"/>
      <w:rPr>
        <w:rFonts w:ascii="Arial" w:eastAsia="Arial" w:hAnsi="Arial" w:cs="Arial"/>
        <w:sz w:val="18"/>
        <w:szCs w:val="18"/>
      </w:rPr>
    </w:pPr>
  </w:p>
  <w:p w:rsidR="00AF4275" w:rsidRDefault="00AF4275">
    <w:pPr>
      <w:widowControl w:val="0"/>
      <w:tabs>
        <w:tab w:val="left" w:pos="3540"/>
      </w:tabs>
      <w:spacing w:after="0" w:line="240" w:lineRule="auto"/>
      <w:ind w:left="-142" w:firstLine="142"/>
      <w:rPr>
        <w:rFonts w:ascii="Arial" w:eastAsia="Arial" w:hAnsi="Arial" w:cs="Arial"/>
        <w:sz w:val="24"/>
        <w:szCs w:val="24"/>
      </w:rPr>
    </w:pPr>
  </w:p>
  <w:p w:rsidR="00AF4275" w:rsidRDefault="00AF4275">
    <w:pPr>
      <w:widowControl w:val="0"/>
      <w:tabs>
        <w:tab w:val="left" w:pos="3540"/>
      </w:tabs>
      <w:spacing w:after="0" w:line="240" w:lineRule="auto"/>
      <w:ind w:left="-142" w:firstLine="142"/>
      <w:rPr>
        <w:rFonts w:ascii="Arial" w:eastAsia="Arial" w:hAnsi="Arial" w:cs="Arial"/>
        <w:sz w:val="24"/>
        <w:szCs w:val="24"/>
      </w:rPr>
    </w:pPr>
  </w:p>
  <w:p w:rsidR="00AF4275" w:rsidRDefault="003935FF">
    <w:pPr>
      <w:widowControl w:val="0"/>
      <w:tabs>
        <w:tab w:val="left" w:pos="3540"/>
      </w:tabs>
      <w:spacing w:after="0" w:line="240" w:lineRule="auto"/>
      <w:ind w:left="-142" w:firstLine="142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En relación a las </w:t>
    </w:r>
    <w:r>
      <w:rPr>
        <w:rFonts w:ascii="Arial" w:eastAsia="Arial" w:hAnsi="Arial" w:cs="Arial"/>
        <w:b/>
        <w:sz w:val="24"/>
        <w:szCs w:val="24"/>
      </w:rPr>
      <w:t>citas en el manuscrito</w:t>
    </w:r>
  </w:p>
  <w:p w:rsidR="00AF4275" w:rsidRDefault="00AF4275">
    <w:pPr>
      <w:tabs>
        <w:tab w:val="left" w:pos="3540"/>
      </w:tabs>
      <w:spacing w:after="0" w:line="240" w:lineRule="auto"/>
      <w:ind w:left="567"/>
      <w:jc w:val="both"/>
      <w:rPr>
        <w:rFonts w:ascii="Arial" w:eastAsia="Arial" w:hAnsi="Arial" w:cs="Arial"/>
        <w:sz w:val="24"/>
        <w:szCs w:val="24"/>
      </w:rPr>
    </w:pPr>
  </w:p>
  <w:p w:rsidR="00AF4275" w:rsidRDefault="003935FF">
    <w:pPr>
      <w:tabs>
        <w:tab w:val="left" w:pos="3540"/>
      </w:tabs>
      <w:spacing w:after="0" w:line="240" w:lineRule="auto"/>
      <w:ind w:left="567"/>
      <w:jc w:val="both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Menores de 40 palabras</w:t>
    </w:r>
  </w:p>
  <w:p w:rsidR="00AF4275" w:rsidRDefault="00AF4275">
    <w:pPr>
      <w:spacing w:after="0" w:line="240" w:lineRule="auto"/>
      <w:jc w:val="both"/>
      <w:rPr>
        <w:rFonts w:ascii="Arial" w:eastAsia="Arial" w:hAnsi="Arial" w:cs="Arial"/>
        <w:sz w:val="24"/>
        <w:szCs w:val="24"/>
      </w:rPr>
    </w:pPr>
  </w:p>
  <w:p w:rsidR="00AF4275" w:rsidRDefault="003935FF">
    <w:pPr>
      <w:spacing w:after="0" w:line="240" w:lineRule="auto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Como indica Cabero (2007), “Se pensaba que mejorando los instrumentos técnicos se mejorarían los productos a alcanzar por los estudiantes y los procesos a desarrollar” (p. 15). </w:t>
    </w:r>
  </w:p>
  <w:p w:rsidR="00AF4275" w:rsidRDefault="00AF4275">
    <w:pPr>
      <w:spacing w:after="0" w:line="240" w:lineRule="auto"/>
      <w:jc w:val="both"/>
      <w:rPr>
        <w:rFonts w:ascii="Arial" w:eastAsia="Arial" w:hAnsi="Arial" w:cs="Arial"/>
        <w:sz w:val="24"/>
        <w:szCs w:val="24"/>
      </w:rPr>
    </w:pPr>
  </w:p>
  <w:p w:rsidR="00AF4275" w:rsidRDefault="003935FF">
    <w:pPr>
      <w:spacing w:after="0" w:line="240" w:lineRule="auto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En este sentido, son: “Ese nuevo medio disponible causó grandes modificacione</w:t>
    </w:r>
    <w:r>
      <w:rPr>
        <w:rFonts w:ascii="Arial" w:eastAsia="Arial" w:hAnsi="Arial" w:cs="Arial"/>
        <w:sz w:val="24"/>
        <w:szCs w:val="24"/>
      </w:rPr>
      <w:t xml:space="preserve">s en el ámbito social y una de ellas fue la adecuación del trabajo docente a las características emergentes del nuevo contexto.” (Melaré, 2007, p.15) </w:t>
    </w:r>
  </w:p>
  <w:p w:rsidR="00AF4275" w:rsidRDefault="00AF4275">
    <w:pPr>
      <w:tabs>
        <w:tab w:val="left" w:pos="3540"/>
      </w:tabs>
      <w:spacing w:after="0" w:line="240" w:lineRule="auto"/>
      <w:jc w:val="both"/>
      <w:rPr>
        <w:rFonts w:ascii="Arial" w:eastAsia="Arial" w:hAnsi="Arial" w:cs="Arial"/>
        <w:sz w:val="24"/>
        <w:szCs w:val="24"/>
      </w:rPr>
    </w:pPr>
  </w:p>
  <w:p w:rsidR="00AF4275" w:rsidRDefault="003935FF">
    <w:pPr>
      <w:spacing w:after="0" w:line="240" w:lineRule="auto"/>
      <w:ind w:left="567"/>
      <w:jc w:val="both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Mayores de 40 palabras</w:t>
    </w:r>
  </w:p>
  <w:p w:rsidR="00AF4275" w:rsidRDefault="003935FF">
    <w:pPr>
      <w:spacing w:before="240" w:after="0" w:line="360" w:lineRule="auto"/>
      <w:ind w:firstLine="566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En palabras de Gómez (2002):</w:t>
    </w:r>
  </w:p>
  <w:p w:rsidR="00AF4275" w:rsidRDefault="003935FF">
    <w:pPr>
      <w:spacing w:before="240" w:after="0" w:line="276" w:lineRule="auto"/>
      <w:ind w:left="560" w:right="62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En nuestra cultura, plural en creencias y diversific</w:t>
    </w:r>
    <w:r>
      <w:rPr>
        <w:rFonts w:ascii="Arial" w:eastAsia="Arial" w:hAnsi="Arial" w:cs="Arial"/>
        <w:sz w:val="24"/>
        <w:szCs w:val="24"/>
      </w:rPr>
      <w:t>ada en convicciones, ha dejado de existir —ignoro si para bien o para mal— un sistema de valores universalmente compartido y un código de conducta unánimemente aceptado. La ciudadanía actual profesa, por el contrario, un pluralismo moral que se corresponde</w:t>
    </w:r>
    <w:r>
      <w:rPr>
        <w:rFonts w:ascii="Arial" w:eastAsia="Arial" w:hAnsi="Arial" w:cs="Arial"/>
        <w:sz w:val="24"/>
        <w:szCs w:val="24"/>
      </w:rPr>
      <w:t xml:space="preserve"> con el pluralismo de ideas, valores y creencias, característico de nuestra situación histórica. (p. 286)</w:t>
    </w:r>
  </w:p>
  <w:p w:rsidR="00AF4275" w:rsidRDefault="00AF4275">
    <w:pPr>
      <w:spacing w:after="0" w:line="240" w:lineRule="auto"/>
      <w:ind w:left="567"/>
      <w:jc w:val="both"/>
      <w:rPr>
        <w:rFonts w:ascii="Arial" w:eastAsia="Arial" w:hAnsi="Arial" w:cs="Arial"/>
        <w:b/>
        <w:sz w:val="24"/>
        <w:szCs w:val="24"/>
      </w:rPr>
    </w:pPr>
  </w:p>
  <w:p w:rsidR="00AF4275" w:rsidRDefault="00AF4275">
    <w:pPr>
      <w:spacing w:before="240" w:after="0" w:line="276" w:lineRule="auto"/>
      <w:ind w:left="560" w:right="620"/>
      <w:jc w:val="both"/>
      <w:rPr>
        <w:rFonts w:ascii="Arial" w:eastAsia="Arial" w:hAnsi="Arial" w:cs="Arial"/>
        <w:sz w:val="24"/>
        <w:szCs w:val="24"/>
      </w:rPr>
    </w:pPr>
  </w:p>
  <w:p w:rsidR="00AF4275" w:rsidRDefault="003935FF">
    <w:pPr>
      <w:spacing w:before="240" w:after="0" w:line="276" w:lineRule="auto"/>
      <w:ind w:left="560" w:right="62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En nuestra cultura, plural en creencias y diversificada en convicciones, ha dejado de existir —ignoro si para bien o para mal— un sistema de valores universalmente compartido y un código de conducta unánimemente aceptado. La ciudadanía actual profesa, por </w:t>
    </w:r>
    <w:r>
      <w:rPr>
        <w:rFonts w:ascii="Arial" w:eastAsia="Arial" w:hAnsi="Arial" w:cs="Arial"/>
        <w:sz w:val="24"/>
        <w:szCs w:val="24"/>
      </w:rPr>
      <w:t>el contrario, un pluralismo moral que se corresponde con el pluralismo de ideas, valores y creencias, característico de nuestra situación histórica. (Gómez, 2002, p. 286)</w:t>
    </w:r>
  </w:p>
  <w:p w:rsidR="00AF4275" w:rsidRDefault="00AF4275">
    <w:pPr>
      <w:widowControl w:val="0"/>
      <w:tabs>
        <w:tab w:val="left" w:pos="3540"/>
      </w:tabs>
      <w:spacing w:after="0" w:line="240" w:lineRule="auto"/>
      <w:ind w:left="-142" w:firstLine="142"/>
      <w:rPr>
        <w:rFonts w:ascii="Arial" w:eastAsia="Arial" w:hAnsi="Arial" w:cs="Arial"/>
        <w:sz w:val="24"/>
        <w:szCs w:val="24"/>
      </w:rPr>
    </w:pPr>
  </w:p>
  <w:p w:rsidR="00AF4275" w:rsidRDefault="00AF4275">
    <w:pPr>
      <w:widowControl w:val="0"/>
      <w:tabs>
        <w:tab w:val="left" w:pos="3540"/>
      </w:tabs>
      <w:spacing w:after="0" w:line="240" w:lineRule="auto"/>
      <w:ind w:left="-142" w:firstLine="142"/>
      <w:rPr>
        <w:rFonts w:ascii="Arial" w:eastAsia="Arial" w:hAnsi="Arial" w:cs="Arial"/>
        <w:sz w:val="18"/>
        <w:szCs w:val="18"/>
      </w:rPr>
    </w:pPr>
  </w:p>
  <w:p w:rsidR="00AF4275" w:rsidRDefault="003935FF">
    <w:pPr>
      <w:tabs>
        <w:tab w:val="left" w:pos="3540"/>
      </w:tabs>
    </w:pPr>
    <w:r>
      <w:t>Nombre y apellido del autor (</w:t>
    </w:r>
    <w:proofErr w:type="spellStart"/>
    <w:r>
      <w:t>arial</w:t>
    </w:r>
    <w:proofErr w:type="spellEnd"/>
    <w:r>
      <w:t xml:space="preserve"> 10). Título del artículo (Arial 10, negrillas)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25298"/>
    <w:multiLevelType w:val="multilevel"/>
    <w:tmpl w:val="92DC6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80D9E"/>
    <w:multiLevelType w:val="multilevel"/>
    <w:tmpl w:val="0D0AA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75"/>
    <w:rsid w:val="001B6D83"/>
    <w:rsid w:val="00234CF5"/>
    <w:rsid w:val="003935FF"/>
    <w:rsid w:val="00AF4275"/>
    <w:rsid w:val="00F6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D042"/>
  <w15:docId w15:val="{35379C14-A191-42F6-A288-50B9EEE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VE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1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6833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6833EE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character" w:styleId="Hipervnculo">
    <w:name w:val="Hyperlink"/>
    <w:basedOn w:val="Fuentedeprrafopredeter"/>
    <w:uiPriority w:val="99"/>
    <w:unhideWhenUsed/>
    <w:rsid w:val="006833E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2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C16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AE2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C16"/>
    <w:rPr>
      <w:lang w:val="es-VE"/>
    </w:rPr>
  </w:style>
  <w:style w:type="paragraph" w:styleId="Prrafodelista">
    <w:name w:val="List Paragraph"/>
    <w:basedOn w:val="Normal"/>
    <w:uiPriority w:val="34"/>
    <w:qFormat/>
    <w:rsid w:val="00AE2C1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52797"/>
    <w:rPr>
      <w:color w:val="808080"/>
    </w:rPr>
  </w:style>
  <w:style w:type="paragraph" w:styleId="Sinespaciado">
    <w:name w:val="No Spacing"/>
    <w:link w:val="SinespaciadoCar"/>
    <w:uiPriority w:val="1"/>
    <w:qFormat/>
    <w:rsid w:val="00870A00"/>
    <w:pPr>
      <w:spacing w:after="0" w:line="240" w:lineRule="auto"/>
    </w:pPr>
    <w:rPr>
      <w:lang w:val="es-419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70A00"/>
    <w:rPr>
      <w:lang w:val="es-419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9A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337F0"/>
    <w:rPr>
      <w:color w:val="605E5C"/>
      <w:shd w:val="clear" w:color="auto" w:fill="E1DFDD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register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youtube.com/watch?v=Octe5gF8yRY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youtu.be/y17r_x2mUz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byDzpSVWrsk" TargetMode="External"/><Relationship Id="rId20" Type="http://schemas.openxmlformats.org/officeDocument/2006/relationships/hyperlink" Target="https://dialnet.unirioja.es/servlet/articulo?codigo=59731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revistas.udistrital.edu.co/index.php/infancias/article/view/156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cabularies.unesco.org/browser/thesaurus/es/" TargetMode="Externa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1aekSonBFDOJ6g+T3t4TUkXmJg==">CgMxLjAyCGguZ2pkZ3hzMgloLjMwajB6bGwyCWguMWZvYjl0ZTgAciExUHdza2RMbzdEMTZDLVpybGNRaHllbmQ3YWxXaWtfb2s=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Crítica con Ciencia</dc:creator>
  <cp:lastModifiedBy>Dr. César Enrique López Arrillaga </cp:lastModifiedBy>
  <cp:revision>4</cp:revision>
  <dcterms:created xsi:type="dcterms:W3CDTF">2023-04-08T03:33:00Z</dcterms:created>
  <dcterms:modified xsi:type="dcterms:W3CDTF">2023-08-20T19:03:00Z</dcterms:modified>
</cp:coreProperties>
</file>